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Agencias de viajes mexicanas se benefician con aliado estratégico educativo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Conoce la única</w:t>
      </w:r>
      <w:r w:rsidDel="00000000" w:rsidR="00000000" w:rsidRPr="00000000">
        <w:rPr>
          <w:i w:val="1"/>
          <w:sz w:val="20"/>
          <w:szCs w:val="20"/>
          <w:rtl w:val="0"/>
        </w:rPr>
        <w:t xml:space="preserve"> solución en el mercado que cuenta con todos los servicios que cualquier agencia pequeña o mediana puede necesitar.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Delega todas las actividades administrativas a los expertos de GrowPro y enfócate en el crecimiento de tu negocio.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Ciudad de México, 09 agosto de 2023.</w:t>
      </w:r>
      <w:r w:rsidDel="00000000" w:rsidR="00000000" w:rsidRPr="00000000">
        <w:rPr>
          <w:highlight w:val="white"/>
          <w:rtl w:val="0"/>
        </w:rPr>
        <w:t xml:space="preserve"> En un mundo cada vez más conectado y globalizado, las agencias de viaje desempeñan un papel fundamental en la industria del turismo. Sin embargo, también enfrentan una serie de desafíos significativos que ponen a prueba su capacidad para adaptarse y sobresalir en un entorno en constante cambio.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De propia voz, la mayoría de las agencias de viaje coinciden en que su mayor problema hoy en día es la dificultad de generar valor en su proceso comercial y de experiencia, lo que obstaculiza el crecimiento en su volumen de ventas.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Además, este inconveniente va acompañado de importantes áreas de oportunidad como: falta de servicio y orientación al viajero en destino, falta de una aplicación de visados profesionales, cotizaciones muy pobres con servicio tercerizado a un alto costo, necesidad de una área de marketing que desarrolle estrategias que generen nuevas ventas y un buen posicionamiento en el mercado tradicional y en el digital.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Siendo la única solución en el mercado que incluye todos los servicios que cualquier agencia pequeña o mediana puede necesitar, </w:t>
      </w:r>
      <w:r w:rsidDel="00000000" w:rsidR="00000000" w:rsidRPr="00000000">
        <w:rPr>
          <w:b w:val="1"/>
          <w:rtl w:val="0"/>
        </w:rPr>
        <w:t xml:space="preserve">GrowPro Agents</w:t>
      </w:r>
      <w:r w:rsidDel="00000000" w:rsidR="00000000" w:rsidRPr="00000000">
        <w:rPr>
          <w:rtl w:val="0"/>
        </w:rPr>
        <w:t xml:space="preserve">, es el programa de partnership estratégico que brinda una plataforma para la gestión de estudiantes diseñada para mejorar la eficiencia y el éxito de este tipo de negocios.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GrowPro Agents</w:t>
      </w:r>
      <w:r w:rsidDel="00000000" w:rsidR="00000000" w:rsidRPr="00000000">
        <w:rPr>
          <w:rtl w:val="0"/>
        </w:rPr>
        <w:t xml:space="preserve"> ofrece una solución 360 a las agencias para que puedan acceder a diversas herramientas tecnológicas, servicios y soporte en destino, delegar las actividades administrativas al equipo de expertos de GrowPro y enfocarse en el crecimiento escalable de su negocio.</w:t>
      </w:r>
    </w:p>
    <w:p w:rsidR="00000000" w:rsidDel="00000000" w:rsidP="00000000" w:rsidRDefault="00000000" w:rsidRPr="00000000" w14:paraId="0000000E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De manera precisa, estos son los beneficios que la plataforma ofrece a sus usuarios: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CRM</w:t>
      </w:r>
      <w:r w:rsidDel="00000000" w:rsidR="00000000" w:rsidRPr="00000000">
        <w:rPr>
          <w:rtl w:val="0"/>
        </w:rPr>
        <w:t xml:space="preserve"> + plataforma de cotización personalizada con branding de cada agencia.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Soporte de mercadeo</w:t>
      </w:r>
      <w:r w:rsidDel="00000000" w:rsidR="00000000" w:rsidRPr="00000000">
        <w:rPr>
          <w:rtl w:val="0"/>
        </w:rPr>
        <w:t xml:space="preserve">. Apoyo con campañas de captación y creación de contenido audiovisual.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Academia GrowPro Agents.</w:t>
      </w:r>
      <w:r w:rsidDel="00000000" w:rsidR="00000000" w:rsidRPr="00000000">
        <w:rPr>
          <w:rtl w:val="0"/>
        </w:rPr>
        <w:t xml:space="preserve"> Formación de ventas, producto, visados y selling points.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Gestión del proceso Post Venta.</w:t>
      </w:r>
      <w:r w:rsidDel="00000000" w:rsidR="00000000" w:rsidRPr="00000000">
        <w:rPr>
          <w:rtl w:val="0"/>
        </w:rPr>
        <w:t xml:space="preserve"> Menos costos y tiempo, pero más ventas. Los vendedores pueden enfocarse únicamente en vender.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Acuerdos con escuelas.</w:t>
      </w:r>
      <w:r w:rsidDel="00000000" w:rsidR="00000000" w:rsidRPr="00000000">
        <w:rPr>
          <w:rtl w:val="0"/>
        </w:rPr>
        <w:t xml:space="preserve"> Para obtener mejores precios y promociones.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Gerente de cuenta clave asignado</w:t>
      </w:r>
      <w:r w:rsidDel="00000000" w:rsidR="00000000" w:rsidRPr="00000000">
        <w:rPr>
          <w:rtl w:val="0"/>
        </w:rPr>
        <w:t xml:space="preserve"> para apoyar en el desarrollo de estrategias de crecimiento.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Servicios en destino para todos sus estudiantes.</w:t>
      </w:r>
      <w:r w:rsidDel="00000000" w:rsidR="00000000" w:rsidRPr="00000000">
        <w:rPr>
          <w:rtl w:val="0"/>
        </w:rPr>
        <w:t xml:space="preserve"> Se les apoya con necesidades básicas, creación de comunidad, eventos, viajes y workshops.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Tarifa de renovación para agentes.</w:t>
      </w:r>
      <w:r w:rsidDel="00000000" w:rsidR="00000000" w:rsidRPr="00000000">
        <w:rPr>
          <w:rtl w:val="0"/>
        </w:rPr>
        <w:t xml:space="preserve"> Se les da una comisión por cada renovación que GrowPro consigue de sus estudiantes.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i w:val="1"/>
          <w:rtl w:val="0"/>
        </w:rPr>
        <w:t xml:space="preserve">“En México, el área B2B GrowPro Experience les ofrece a las agencias pequeñas y medianas la posibilidad de conectarse a su plataforma de cotización y aprovechar su innovación tecnológica para ofrecer nuevos y mejores destinos, incrementar sus ventas y entrar en contacto con la comunidad que cada uno de sus clientes genera en su experiencia en destino</w:t>
      </w:r>
      <w:r w:rsidDel="00000000" w:rsidR="00000000" w:rsidRPr="00000000">
        <w:rPr>
          <w:rtl w:val="0"/>
        </w:rPr>
        <w:t xml:space="preserve">”, afirma Rodrigo López Fdez-Pacheco, director de GrowPro Agents.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Durante el 2022, esta línea de negocio de GrowPro creció en promedio un 15% mensual, cifra que incrementó en marzo de 2023 a un 107% con respecto al mes anterior, suponiendo más de un 14% sobre la facturación total de la empresa y que muestra un crecimiento constante en 2023 del 25% mensual.</w:t>
      </w:r>
    </w:p>
    <w:p w:rsidR="00000000" w:rsidDel="00000000" w:rsidP="00000000" w:rsidRDefault="00000000" w:rsidRPr="00000000" w14:paraId="0000001C">
      <w:pPr>
        <w:spacing w:after="20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##########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e06666"/>
          <w:sz w:val="24"/>
          <w:szCs w:val="24"/>
          <w:rtl w:val="0"/>
        </w:rPr>
        <w:t xml:space="preserve">Sobre GrowPro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GrowPro Experience</w:t>
        </w:r>
      </w:hyperlink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es una plataforma de experiencias educativas internacionales fundada en 2013 por Goiko Llobet (actual CEO de la compañía) y Pablo Gil en Melbourne, Australia, </w:t>
      </w:r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que nació con el objetivo de que ninguna persona estuviera sola al aterrizar en destino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color w:val="1a1a1a"/>
          <w:sz w:val="18"/>
          <w:szCs w:val="18"/>
        </w:rPr>
      </w:pPr>
      <w:r w:rsidDel="00000000" w:rsidR="00000000" w:rsidRPr="00000000">
        <w:rPr>
          <w:color w:val="1a1a1a"/>
          <w:sz w:val="18"/>
          <w:szCs w:val="18"/>
          <w:rtl w:val="0"/>
        </w:rPr>
        <w:t xml:space="preserve">Actualmente, la plataforma opera en s</w:t>
      </w:r>
      <w:r w:rsidDel="00000000" w:rsidR="00000000" w:rsidRPr="00000000">
        <w:rPr>
          <w:color w:val="1a1a1a"/>
          <w:sz w:val="18"/>
          <w:szCs w:val="18"/>
          <w:highlight w:val="white"/>
          <w:rtl w:val="0"/>
        </w:rPr>
        <w:t xml:space="preserve">eis destinos: Australia, Canadá, Estados Unidos, Irlanda, Malta y Nueva Zelanda. El equipo de GrowPro Experience se encarga de ofrecer todos los servicios que los estudiantes necesitan para organizar y disfrutar de su experiencia en el extranjero, con una diferenciación muy clara, el ac</w:t>
      </w:r>
      <w:r w:rsidDel="00000000" w:rsidR="00000000" w:rsidRPr="00000000">
        <w:rPr>
          <w:color w:val="1a1a1a"/>
          <w:sz w:val="18"/>
          <w:szCs w:val="18"/>
          <w:rtl w:val="0"/>
        </w:rPr>
        <w:t xml:space="preserve">ompañamiento en el destino y la tecnología presente en todo el proceso con su propia app, web y software de gestión y cotización. A día de hoy, más de 25,000 estudiantes han disfrutado de una experiencia internacional gracias a GrowPro Experience.</w:t>
      </w:r>
    </w:p>
    <w:p w:rsidR="00000000" w:rsidDel="00000000" w:rsidP="00000000" w:rsidRDefault="00000000" w:rsidRPr="00000000" w14:paraId="00000023">
      <w:pPr>
        <w:spacing w:line="240" w:lineRule="auto"/>
        <w:rPr>
          <w:color w:val="1a1a1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b w:val="1"/>
          <w:color w:val="e06666"/>
          <w:sz w:val="20"/>
          <w:szCs w:val="20"/>
          <w:highlight w:val="white"/>
        </w:rPr>
      </w:pPr>
      <w:r w:rsidDel="00000000" w:rsidR="00000000" w:rsidRPr="00000000">
        <w:rPr>
          <w:b w:val="1"/>
          <w:color w:val="e06666"/>
          <w:sz w:val="20"/>
          <w:szCs w:val="20"/>
          <w:highlight w:val="white"/>
          <w:rtl w:val="0"/>
        </w:rPr>
        <w:t xml:space="preserve">Contacto de prensa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Fernando Fuentes | Public Relations Executive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20"/>
          <w:szCs w:val="20"/>
          <w:highlight w:val="white"/>
        </w:rPr>
      </w:pP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fernando.fuentes@another.co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1617825</wp:posOffset>
          </wp:positionH>
          <wp:positionV relativeFrom="paragraph">
            <wp:posOffset>-28574</wp:posOffset>
          </wp:positionV>
          <wp:extent cx="2498467" cy="4896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065" l="0" r="0" t="23231"/>
                  <a:stretch>
                    <a:fillRect/>
                  </a:stretch>
                </pic:blipFill>
                <pic:spPr>
                  <a:xfrm>
                    <a:off x="0" y="0"/>
                    <a:ext cx="2498467" cy="489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rowproexperience.com/" TargetMode="External"/><Relationship Id="rId8" Type="http://schemas.openxmlformats.org/officeDocument/2006/relationships/hyperlink" Target="mailto:fernando.fuentes@another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zBJjrd/XiOSt+6Tye9CsXlrGvQ==">CgMxLjA4AHIhMWhVRGJFVUdVSmRZRlRYQnJYem1TU0J6b3ZwOFNkdThi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